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66" w:rsidRDefault="008B2C66" w:rsidP="008B2C66">
      <w:pPr>
        <w:pStyle w:val="a5"/>
        <w:rPr>
          <w:rFonts w:ascii="Times New Roman" w:hAnsi="Times New Roman"/>
          <w:caps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72"/>
        <w:tblW w:w="9918" w:type="dxa"/>
        <w:tblLook w:val="04A0"/>
      </w:tblPr>
      <w:tblGrid>
        <w:gridCol w:w="4531"/>
        <w:gridCol w:w="5387"/>
      </w:tblGrid>
      <w:tr w:rsidR="008B2C66" w:rsidRPr="00E251C0" w:rsidTr="000358F2">
        <w:trPr>
          <w:trHeight w:val="1843"/>
        </w:trPr>
        <w:tc>
          <w:tcPr>
            <w:tcW w:w="4531" w:type="dxa"/>
          </w:tcPr>
          <w:p w:rsidR="008B2C66" w:rsidRPr="00AD2EF2" w:rsidRDefault="008B2C66" w:rsidP="006A15D3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</w:t>
            </w:r>
          </w:p>
          <w:p w:rsidR="008B2C66" w:rsidRDefault="008B2C66" w:rsidP="006A15D3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2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C66" w:rsidRDefault="008B2C66" w:rsidP="006A15D3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E251C0">
              <w:rPr>
                <w:rFonts w:ascii="Times New Roman" w:hAnsi="Times New Roman" w:cs="Times New Roman"/>
                <w:sz w:val="24"/>
                <w:szCs w:val="24"/>
              </w:rPr>
              <w:t xml:space="preserve"> ГКУСО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Кочетовского</w:t>
            </w:r>
          </w:p>
          <w:p w:rsidR="008B2C66" w:rsidRPr="00E251C0" w:rsidRDefault="008B2C66" w:rsidP="008B2C66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 помощи детям</w:t>
            </w:r>
          </w:p>
          <w:p w:rsidR="008B2C66" w:rsidRPr="00E251C0" w:rsidRDefault="008B2C66" w:rsidP="001874A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="00C13A9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0358F2">
              <w:rPr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  <w:r w:rsidR="00AD2EF2" w:rsidRPr="000358F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0358F2" w:rsidRPr="000358F2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  <w:r w:rsidR="00C13A92" w:rsidRPr="000358F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 </w:t>
            </w:r>
            <w:r w:rsidR="000358F2" w:rsidRPr="000358F2">
              <w:rPr>
                <w:rFonts w:ascii="Times New Roman" w:eastAsia="Courier New" w:hAnsi="Times New Roman" w:cs="Times New Roman"/>
                <w:sz w:val="24"/>
                <w:szCs w:val="24"/>
              </w:rPr>
              <w:t>25.12</w:t>
            </w:r>
            <w:r w:rsidRPr="00AD2EF2">
              <w:rPr>
                <w:rFonts w:ascii="Times New Roman" w:eastAsia="Courier New" w:hAnsi="Times New Roman" w:cs="Times New Roman"/>
                <w:sz w:val="24"/>
                <w:szCs w:val="24"/>
              </w:rPr>
              <w:t>.201</w:t>
            </w:r>
            <w:r w:rsidR="001874A5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  <w:r w:rsidRPr="00AD2EF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</w:tcPr>
          <w:p w:rsidR="008B2C66" w:rsidRPr="00E251C0" w:rsidRDefault="008B2C66" w:rsidP="006A15D3">
            <w:pPr>
              <w:keepNext/>
              <w:ind w:left="-78" w:firstLine="78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25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8B2C66" w:rsidRPr="00E251C0" w:rsidRDefault="008B2C66" w:rsidP="006A15D3">
            <w:pPr>
              <w:keepNext/>
              <w:tabs>
                <w:tab w:val="left" w:pos="4395"/>
                <w:tab w:val="left" w:pos="4569"/>
              </w:tabs>
              <w:spacing w:after="0"/>
              <w:ind w:right="3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1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ГКУСО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Кочетовского центра помощи детям</w:t>
            </w:r>
          </w:p>
          <w:p w:rsidR="008B2C66" w:rsidRPr="00E251C0" w:rsidRDefault="008B2C66" w:rsidP="006A15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251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_______________ 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Л.М.</w:t>
            </w:r>
            <w:r w:rsidR="000358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Никитченко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2C66" w:rsidRPr="00E251C0" w:rsidRDefault="00AD2EF2" w:rsidP="001874A5">
            <w:pPr>
              <w:keepNext/>
              <w:spacing w:after="0"/>
              <w:ind w:left="720" w:right="573" w:hanging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2C66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58F2">
              <w:rPr>
                <w:rFonts w:ascii="Times New Roman" w:hAnsi="Times New Roman" w:cs="Times New Roman"/>
                <w:sz w:val="24"/>
                <w:szCs w:val="24"/>
              </w:rPr>
              <w:t>173 от 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C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B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BD4" w:rsidRDefault="00461BD4" w:rsidP="00461BD4">
      <w:pPr>
        <w:spacing w:after="0" w:line="432" w:lineRule="atLeast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61BD4">
        <w:rPr>
          <w:rFonts w:ascii="Times New Roman" w:eastAsia="Times New Roman" w:hAnsi="Times New Roman" w:cs="Times New Roman"/>
          <w:b/>
          <w:smallCaps/>
          <w:sz w:val="28"/>
          <w:szCs w:val="28"/>
        </w:rPr>
        <w:t>Положение</w:t>
      </w:r>
    </w:p>
    <w:p w:rsidR="00461BD4" w:rsidRPr="00461BD4" w:rsidRDefault="00461BD4" w:rsidP="00461BD4">
      <w:pPr>
        <w:spacing w:after="0" w:line="432" w:lineRule="atLeast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61BD4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о педагогическом совете </w:t>
      </w:r>
    </w:p>
    <w:p w:rsidR="00461BD4" w:rsidRPr="00461BD4" w:rsidRDefault="00461BD4" w:rsidP="00461BD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461BD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казенного учреждения социального обслуживания Ростовской области центра помощи детям, оставшимся без п</w:t>
      </w:r>
      <w:r w:rsidR="00AD2EF2">
        <w:rPr>
          <w:rFonts w:ascii="Times New Roman" w:eastAsia="Times New Roman" w:hAnsi="Times New Roman" w:cs="Times New Roman"/>
          <w:b/>
          <w:sz w:val="28"/>
          <w:szCs w:val="28"/>
        </w:rPr>
        <w:t>опечения родителей, «Кочетовск</w:t>
      </w:r>
      <w:r w:rsidR="001874A5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461BD4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помощи детям»</w:t>
      </w: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461BD4">
      <w:pPr>
        <w:pStyle w:val="HTM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C66" w:rsidRDefault="008B2C66" w:rsidP="008B2C66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2EF2" w:rsidRDefault="00AD2EF2" w:rsidP="00461BD4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2EF2" w:rsidRDefault="00AD2EF2" w:rsidP="00461BD4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2EF2" w:rsidRDefault="00AD2EF2" w:rsidP="00461BD4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2EF2" w:rsidRDefault="00AD2EF2" w:rsidP="00461BD4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2EF2" w:rsidRDefault="00AD2EF2" w:rsidP="00461BD4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2EF2" w:rsidRDefault="00AD2EF2" w:rsidP="00461BD4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2EF2" w:rsidRDefault="00AD2EF2" w:rsidP="00461BD4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2EF2" w:rsidRDefault="00AD2EF2" w:rsidP="00461BD4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BD4" w:rsidRDefault="008B2C66" w:rsidP="00461BD4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ст. Кочетовская</w:t>
      </w:r>
    </w:p>
    <w:p w:rsidR="00AD2EF2" w:rsidRDefault="00AD2EF2" w:rsidP="00461BD4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2EF2" w:rsidRDefault="00AD2EF2" w:rsidP="00461BD4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6D59" w:rsidRPr="00461BD4" w:rsidRDefault="00D26D59" w:rsidP="00461BD4">
      <w:pPr>
        <w:pStyle w:val="HTML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57D5">
        <w:rPr>
          <w:rFonts w:ascii="Times New Roman" w:hAnsi="Times New Roman" w:cs="Times New Roman"/>
          <w:bCs/>
          <w:color w:val="2F2813"/>
          <w:sz w:val="24"/>
          <w:szCs w:val="24"/>
        </w:rPr>
        <w:t>1. ОБЩИЕ ПОЛОЖЕНИЯ</w:t>
      </w:r>
    </w:p>
    <w:p w:rsidR="00D26D59" w:rsidRPr="00D26D59" w:rsidRDefault="00D26D59" w:rsidP="00D26D59">
      <w:pPr>
        <w:spacing w:before="180" w:after="180" w:line="240" w:lineRule="auto"/>
        <w:ind w:right="-1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1.1. Настоящее положение разработано в соответствии с Законом РФ «Об образовании», Типовым положением об образовательном учреждении для детей-сирот и детей, оставшихся без попечения родителей, уставом </w:t>
      </w:r>
      <w:r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государственного казенного </w:t>
      </w:r>
      <w:proofErr w:type="gramStart"/>
      <w:r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 социального обслуживания Ростовской области центра помощи</w:t>
      </w:r>
      <w:proofErr w:type="gramEnd"/>
      <w:r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 детям, оставш</w:t>
      </w:r>
      <w:r w:rsidR="007E0708">
        <w:rPr>
          <w:rFonts w:ascii="Times New Roman" w:eastAsia="Times New Roman" w:hAnsi="Times New Roman" w:cs="Times New Roman"/>
          <w:color w:val="2F2813"/>
          <w:sz w:val="28"/>
          <w:szCs w:val="28"/>
        </w:rPr>
        <w:t>имся без попечения родителей, «</w:t>
      </w:r>
      <w:r>
        <w:rPr>
          <w:rFonts w:ascii="Times New Roman" w:eastAsia="Times New Roman" w:hAnsi="Times New Roman" w:cs="Times New Roman"/>
          <w:color w:val="2F2813"/>
          <w:sz w:val="28"/>
          <w:szCs w:val="28"/>
        </w:rPr>
        <w:t>Кочетовский центр помощи детям»</w:t>
      </w:r>
    </w:p>
    <w:p w:rsidR="00D26D59" w:rsidRPr="00D26D59" w:rsidRDefault="00D26D59" w:rsidP="00D26D59">
      <w:pPr>
        <w:spacing w:before="180" w:after="180" w:line="240" w:lineRule="auto"/>
        <w:ind w:right="-1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1.2. </w:t>
      </w:r>
      <w:proofErr w:type="gramStart"/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Педагогический совет – коллегиальный орган управления </w:t>
      </w:r>
      <w:r>
        <w:rPr>
          <w:rFonts w:ascii="Times New Roman" w:eastAsia="Times New Roman" w:hAnsi="Times New Roman" w:cs="Times New Roman"/>
          <w:color w:val="2F2813"/>
          <w:sz w:val="28"/>
          <w:szCs w:val="28"/>
        </w:rPr>
        <w:t>государственн</w:t>
      </w:r>
      <w:r w:rsidR="001874A5">
        <w:rPr>
          <w:rFonts w:ascii="Times New Roman" w:eastAsia="Times New Roman" w:hAnsi="Times New Roman" w:cs="Times New Roman"/>
          <w:color w:val="2F2813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 казенн</w:t>
      </w:r>
      <w:r w:rsidR="001874A5">
        <w:rPr>
          <w:rFonts w:ascii="Times New Roman" w:eastAsia="Times New Roman" w:hAnsi="Times New Roman" w:cs="Times New Roman"/>
          <w:color w:val="2F2813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 учреждени</w:t>
      </w:r>
      <w:r w:rsidR="0037124C">
        <w:rPr>
          <w:rFonts w:ascii="Times New Roman" w:eastAsia="Times New Roman" w:hAnsi="Times New Roman" w:cs="Times New Roman"/>
          <w:color w:val="2F281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 социального обслуживания Ростовской области центр</w:t>
      </w:r>
      <w:r w:rsidR="0037124C">
        <w:rPr>
          <w:rFonts w:ascii="Times New Roman" w:eastAsia="Times New Roman" w:hAnsi="Times New Roman" w:cs="Times New Roman"/>
          <w:color w:val="2F28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 помощи детям, оставш</w:t>
      </w:r>
      <w:r w:rsidR="00C358C6">
        <w:rPr>
          <w:rFonts w:ascii="Times New Roman" w:eastAsia="Times New Roman" w:hAnsi="Times New Roman" w:cs="Times New Roman"/>
          <w:color w:val="2F2813"/>
          <w:sz w:val="28"/>
          <w:szCs w:val="28"/>
        </w:rPr>
        <w:t>имся без попечения родителей, «</w:t>
      </w:r>
      <w:r>
        <w:rPr>
          <w:rFonts w:ascii="Times New Roman" w:eastAsia="Times New Roman" w:hAnsi="Times New Roman" w:cs="Times New Roman"/>
          <w:color w:val="2F2813"/>
          <w:sz w:val="28"/>
          <w:szCs w:val="28"/>
        </w:rPr>
        <w:t>Кочетовский центр помощи детям»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, действующий в целях развития и совершенствования образовательного процесса, повышения профессионального мастерства и творческого роста педагогов </w:t>
      </w:r>
      <w:r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.</w:t>
      </w:r>
      <w:proofErr w:type="gramEnd"/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 Педагогический совет является постоянно действующим руководящим органом для рассматривания основополагающих вопросов образовательного процесса.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1.3. Каждый сотрудник </w:t>
      </w:r>
      <w:r w:rsidR="007E070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, занятый в образовательной деятельности (администрация, воспитатели, педагог-психолог, социальный педагог, музыкальный руководитель, инструктор по ф</w:t>
      </w:r>
      <w:r>
        <w:rPr>
          <w:rFonts w:ascii="Times New Roman" w:eastAsia="Times New Roman" w:hAnsi="Times New Roman" w:cs="Times New Roman"/>
          <w:color w:val="2F2813"/>
          <w:sz w:val="28"/>
          <w:szCs w:val="28"/>
        </w:rPr>
        <w:t>изкультуре, инструктор по труду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 и т.д.), с момента приема на работу и до прекращения срока действия трудового договора является членом педсовета.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1.4.Решения педагогического совета являются рекомендательными для коллектива </w:t>
      </w:r>
      <w:r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. Решения педагогического совета, утвержденные приказом директора, являются обязательными для исполнения.</w:t>
      </w:r>
    </w:p>
    <w:p w:rsidR="00D26D59" w:rsidRPr="00C357D5" w:rsidRDefault="00D26D59" w:rsidP="00D26D59">
      <w:pPr>
        <w:spacing w:before="180" w:after="180" w:line="240" w:lineRule="auto"/>
        <w:jc w:val="both"/>
        <w:rPr>
          <w:rFonts w:ascii="Tahoma" w:eastAsia="Times New Roman" w:hAnsi="Tahoma" w:cs="Tahoma"/>
          <w:color w:val="2F2813"/>
          <w:sz w:val="24"/>
          <w:szCs w:val="24"/>
        </w:rPr>
      </w:pPr>
      <w:r w:rsidRPr="00C357D5">
        <w:rPr>
          <w:rFonts w:ascii="Times New Roman" w:eastAsia="Times New Roman" w:hAnsi="Times New Roman" w:cs="Times New Roman"/>
          <w:bCs/>
          <w:color w:val="2F2813"/>
          <w:sz w:val="24"/>
          <w:szCs w:val="24"/>
        </w:rPr>
        <w:t>2. ЗАДАЧИ ПЕДАГОГИЧЕСКОГО СОВЕТА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2.1. Выработка общих подходов к разработке и реализации стратегических документов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; объединение деятельности педагогического коллектива на повышение уровня воспитательной работы.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2.2. Определение подходов к управлению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учреждением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, адекватных целям и задачам его развития.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2.3. Определение перспективных направлений функционирования и развития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2.4. Обобщение, анализ и оценка результатов деятельности педагогического коллектива по определенным направлениям; внедрение в практику достижений педагогической науки и передового педагогического опыта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2.5. Награждение и поощрение педагогических работников.</w:t>
      </w:r>
    </w:p>
    <w:p w:rsidR="00D26D59" w:rsidRPr="00D26D59" w:rsidRDefault="00D26D59" w:rsidP="00D26D59">
      <w:pPr>
        <w:spacing w:before="180" w:after="0" w:line="293" w:lineRule="atLeast"/>
        <w:ind w:firstLine="45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 </w:t>
      </w:r>
    </w:p>
    <w:p w:rsidR="00461BD4" w:rsidRDefault="00461BD4" w:rsidP="00D26D59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Cs/>
          <w:color w:val="2F2813"/>
          <w:sz w:val="24"/>
          <w:szCs w:val="24"/>
        </w:rPr>
      </w:pPr>
    </w:p>
    <w:p w:rsidR="00D26D59" w:rsidRPr="00C357D5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4"/>
          <w:szCs w:val="24"/>
        </w:rPr>
      </w:pPr>
      <w:r w:rsidRPr="00C357D5">
        <w:rPr>
          <w:rFonts w:ascii="Times New Roman" w:eastAsia="Times New Roman" w:hAnsi="Times New Roman" w:cs="Times New Roman"/>
          <w:bCs/>
          <w:color w:val="2F2813"/>
          <w:sz w:val="24"/>
          <w:szCs w:val="24"/>
        </w:rPr>
        <w:t>3. ОРГАНИЗАЦИЯ ДЕЯТЕЛЬНОСТИ ПЕДАГОГИЧЕСКОГО СОВЕТА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3.1. Работой педагогического совета руководит председатель – директор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3.2. Педагогический совет работает по плану, являющемуся составной частью плана работы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3.3. Внеочередные заседания педагогического совета проводятся по требованию одной трети его состава.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3.4. Решения педагогического совета являются обязательными для всего педагогического коллектива.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3.5. Педагогический совет правомочен принимать решение,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3.6. Процедура голосования определяется педагогическим советом.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3.7. На заседаниях педагогического совета ведется протокол, который подписывается председателем педагогического совета и секретарем, который избирается на заседании педагогического совета.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3.8. Время, место и повестка дня очередного заседания педагогического совета сообщаются не позднее, чем за неделю до его проведения.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3.9. Подготовка заседания педагогического совета осуществляется постоянными и временными объединениями педагогов, выполняющими в период подготовки педсовета полномочия, возлагаемые на них представителями администрации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3.10. В необходимых случаях на заседания педсовета приглашаются представители детского самоуправления, представители общественных организаций, взаимодействующих с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учреждением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 по вопросам образования и воспитания, представители юридических лиц, финансирующих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учреждение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 и другие лица.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3.11. Организацию выполнения решений педагогического совета осуществляет директор и ответственные лица, указанные в решении. Результаты этой работы обсуждаются членами педагогического совета на последующих его заседаниях.</w:t>
      </w:r>
    </w:p>
    <w:p w:rsidR="00D26D59" w:rsidRPr="00461BD4" w:rsidRDefault="00D26D59" w:rsidP="00D26D59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F2813"/>
          <w:sz w:val="28"/>
          <w:szCs w:val="28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 </w:t>
      </w:r>
      <w:r w:rsidRPr="00C357D5">
        <w:rPr>
          <w:rFonts w:ascii="Times New Roman" w:eastAsia="Times New Roman" w:hAnsi="Times New Roman" w:cs="Times New Roman"/>
          <w:bCs/>
          <w:color w:val="2F2813"/>
          <w:sz w:val="24"/>
          <w:szCs w:val="24"/>
        </w:rPr>
        <w:t>4. КОМПЕТЕНЦИЯ ПЕДАГОГИЧЕСКОГО СОВЕТА: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определяет приоритетные направления развития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;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утверждает цели и задачи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, план их реализации;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обсуждает содержание плана учебно-воспитательной работы;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lastRenderedPageBreak/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обсуждает содержание программы развития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, комплексно-целевых программ обучения и воспитания, проекты развития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учреждения 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по отдельным направлениям;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обсуждает и производит выбор различных форм, методов образовательного процесса и способов их реализации;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заслушивает информацию и отчеты педагогических работников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, доклады представителей организаций и учреждений, взаимодействующих с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учреждением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 по вопросам образования и воспитания подрастающего поколения, в том числе сообщения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 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об охране труда и здоровья воспитанников и другие вопросы образовательной деятельности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;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выносит для обсуждения на педсоветах представления администрации по интересующим педагогов вопросам деятельности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;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заслушивает администрацию </w:t>
      </w:r>
      <w:r w:rsidR="008C2F58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 по вопросам, связанным с организацией образовательного процесса;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решает вопросы </w:t>
      </w:r>
      <w:proofErr w:type="gramStart"/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о поощрении воспитанников в пределах своей компетенции в соответствии с Правилами о поощрениях</w:t>
      </w:r>
      <w:proofErr w:type="gramEnd"/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 воспитанников </w:t>
      </w:r>
      <w:r w:rsidR="00E70435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;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подводит итоги деятельности за полугодие, год;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контролирует выполнение принятых ранее решений;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делегирует представителей педагогического совета в Совет </w:t>
      </w:r>
      <w:r w:rsidR="00B32F83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</w:p>
    <w:p w:rsidR="00D26D59" w:rsidRPr="00D26D59" w:rsidRDefault="00D26D59" w:rsidP="00D26D59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требует от всех членов педагогического совета единства принципов в реализации целей и задач деятельности </w:t>
      </w:r>
      <w:r w:rsidR="00E70435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;</w:t>
      </w:r>
    </w:p>
    <w:p w:rsidR="00D26D59" w:rsidRPr="00D26D59" w:rsidRDefault="00D26D59" w:rsidP="007E0708">
      <w:pPr>
        <w:spacing w:after="0" w:line="240" w:lineRule="auto"/>
        <w:ind w:left="580" w:hanging="360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Symbol" w:eastAsia="Times New Roman" w:hAnsi="Symbol" w:cs="Tahoma"/>
          <w:color w:val="2F2813"/>
          <w:sz w:val="28"/>
          <w:szCs w:val="28"/>
        </w:rPr>
        <w:t></w:t>
      </w:r>
      <w:r w:rsidRPr="00D26D59">
        <w:rPr>
          <w:rFonts w:ascii="Times New Roman" w:eastAsia="Times New Roman" w:hAnsi="Times New Roman" w:cs="Times New Roman"/>
          <w:color w:val="2F2813"/>
          <w:sz w:val="14"/>
          <w:szCs w:val="14"/>
        </w:rPr>
        <w:t>      </w:t>
      </w:r>
      <w:r w:rsidRPr="00D26D59">
        <w:rPr>
          <w:rFonts w:ascii="Times New Roman" w:eastAsia="Times New Roman" w:hAnsi="Times New Roman" w:cs="Times New Roman"/>
          <w:color w:val="2F2813"/>
          <w:sz w:val="14"/>
        </w:rPr>
        <w:t> 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рекомендует членов педагогического коллектива к награждению.</w:t>
      </w:r>
    </w:p>
    <w:p w:rsidR="00D26D59" w:rsidRPr="00C357D5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4"/>
          <w:szCs w:val="24"/>
        </w:rPr>
      </w:pPr>
      <w:r w:rsidRPr="00C357D5">
        <w:rPr>
          <w:rFonts w:ascii="Times New Roman" w:eastAsia="Times New Roman" w:hAnsi="Times New Roman" w:cs="Times New Roman"/>
          <w:bCs/>
          <w:color w:val="2F2813"/>
          <w:sz w:val="24"/>
          <w:szCs w:val="24"/>
        </w:rPr>
        <w:t>5. ДОКУМЕНТАЦИЯ И ОТЧЕТНОСТЬ СОВЕТА</w:t>
      </w:r>
    </w:p>
    <w:p w:rsidR="00E70435" w:rsidRDefault="00D26D59" w:rsidP="00D26D59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F2813"/>
          <w:sz w:val="28"/>
          <w:szCs w:val="28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5.1. Заседания педагогического совета протоколируются. 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5.2. Протоколы заседаний и решений педагогического совета хранятся в делопроизводстве </w:t>
      </w:r>
      <w:r w:rsidR="00E70435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.</w:t>
      </w:r>
    </w:p>
    <w:p w:rsidR="00D26D59" w:rsidRPr="00461BD4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 </w:t>
      </w:r>
      <w:r w:rsidRPr="00C357D5">
        <w:rPr>
          <w:rFonts w:ascii="Times New Roman" w:eastAsia="Times New Roman" w:hAnsi="Times New Roman" w:cs="Times New Roman"/>
          <w:bCs/>
          <w:color w:val="2F2813"/>
          <w:sz w:val="24"/>
          <w:szCs w:val="24"/>
        </w:rPr>
        <w:t>6. ЗАКЛЮЧИТЕЛЬНЫЕ ПОЛОЖЕНИЯ</w:t>
      </w:r>
    </w:p>
    <w:p w:rsidR="00D26D59" w:rsidRPr="00D26D59" w:rsidRDefault="00D26D59" w:rsidP="00D26D59">
      <w:pPr>
        <w:spacing w:before="180" w:after="0" w:line="240" w:lineRule="auto"/>
        <w:jc w:val="both"/>
        <w:rPr>
          <w:rFonts w:ascii="Tahoma" w:eastAsia="Times New Roman" w:hAnsi="Tahoma" w:cs="Tahoma"/>
          <w:color w:val="2F2813"/>
          <w:sz w:val="20"/>
          <w:szCs w:val="20"/>
        </w:rPr>
      </w:pP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 xml:space="preserve">6.1 Настоящее положение является локальным актом </w:t>
      </w:r>
      <w:r w:rsidR="00E70435">
        <w:rPr>
          <w:rFonts w:ascii="Times New Roman" w:eastAsia="Times New Roman" w:hAnsi="Times New Roman" w:cs="Times New Roman"/>
          <w:color w:val="2F2813"/>
          <w:sz w:val="28"/>
          <w:szCs w:val="28"/>
        </w:rPr>
        <w:t>учреждения</w:t>
      </w:r>
      <w:r w:rsidRPr="00D26D59">
        <w:rPr>
          <w:rFonts w:ascii="Times New Roman" w:eastAsia="Times New Roman" w:hAnsi="Times New Roman" w:cs="Times New Roman"/>
          <w:color w:val="2F2813"/>
          <w:sz w:val="28"/>
          <w:szCs w:val="28"/>
        </w:rPr>
        <w:t>. Невыполнение решений педагогического совета служит основанием для привлечения работника к дисциплинарной ответственности.</w:t>
      </w:r>
    </w:p>
    <w:sectPr w:rsidR="00D26D59" w:rsidRPr="00D26D59" w:rsidSect="000C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D59"/>
    <w:rsid w:val="000358F2"/>
    <w:rsid w:val="000B1740"/>
    <w:rsid w:val="000C7550"/>
    <w:rsid w:val="001874A5"/>
    <w:rsid w:val="0037124C"/>
    <w:rsid w:val="003A6282"/>
    <w:rsid w:val="00461BD4"/>
    <w:rsid w:val="0054510B"/>
    <w:rsid w:val="00574630"/>
    <w:rsid w:val="005A73F6"/>
    <w:rsid w:val="00630D46"/>
    <w:rsid w:val="006F470F"/>
    <w:rsid w:val="007C3F28"/>
    <w:rsid w:val="007E0708"/>
    <w:rsid w:val="007E4DE8"/>
    <w:rsid w:val="008B2C66"/>
    <w:rsid w:val="008C2F58"/>
    <w:rsid w:val="008F1B78"/>
    <w:rsid w:val="008F2367"/>
    <w:rsid w:val="0093370D"/>
    <w:rsid w:val="009E1293"/>
    <w:rsid w:val="00A54B26"/>
    <w:rsid w:val="00AD2EF2"/>
    <w:rsid w:val="00B32F83"/>
    <w:rsid w:val="00BD6CB0"/>
    <w:rsid w:val="00C13A92"/>
    <w:rsid w:val="00C253A4"/>
    <w:rsid w:val="00C357D5"/>
    <w:rsid w:val="00C358C6"/>
    <w:rsid w:val="00CB02D2"/>
    <w:rsid w:val="00D26D59"/>
    <w:rsid w:val="00E70435"/>
    <w:rsid w:val="00FE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50"/>
  </w:style>
  <w:style w:type="paragraph" w:styleId="2">
    <w:name w:val="heading 2"/>
    <w:basedOn w:val="a"/>
    <w:link w:val="20"/>
    <w:uiPriority w:val="9"/>
    <w:qFormat/>
    <w:rsid w:val="00D26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D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6D59"/>
  </w:style>
  <w:style w:type="paragraph" w:styleId="HTML">
    <w:name w:val="HTML Preformatted"/>
    <w:basedOn w:val="a"/>
    <w:link w:val="HTML0"/>
    <w:unhideWhenUsed/>
    <w:rsid w:val="008B2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2C66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Без интервала Знак"/>
    <w:link w:val="a5"/>
    <w:locked/>
    <w:rsid w:val="008B2C66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8B2C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D9CBA1"/>
            <w:right w:val="none" w:sz="0" w:space="0" w:color="auto"/>
          </w:divBdr>
        </w:div>
        <w:div w:id="1848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КДД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27</cp:revision>
  <cp:lastPrinted>2019-01-11T11:33:00Z</cp:lastPrinted>
  <dcterms:created xsi:type="dcterms:W3CDTF">2016-02-01T08:38:00Z</dcterms:created>
  <dcterms:modified xsi:type="dcterms:W3CDTF">2021-04-16T09:47:00Z</dcterms:modified>
</cp:coreProperties>
</file>