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E8" w:rsidRDefault="00F625BF" w:rsidP="005B3458">
      <w:pPr>
        <w:pStyle w:val="a3"/>
        <w:shd w:val="clear" w:color="auto" w:fill="F2DBDB" w:themeFill="accent2" w:themeFillTint="33"/>
        <w:spacing w:before="411" w:beforeAutospacing="0" w:after="411" w:afterAutospacing="0" w:line="408" w:lineRule="atLeast"/>
        <w:jc w:val="center"/>
        <w:rPr>
          <w:rStyle w:val="a4"/>
          <w:rFonts w:ascii="Arial" w:hAnsi="Arial" w:cs="Arial"/>
          <w:i/>
          <w:color w:val="FF0000"/>
          <w:sz w:val="55"/>
          <w:szCs w:val="55"/>
        </w:rPr>
      </w:pPr>
      <w:r>
        <w:rPr>
          <w:rFonts w:ascii="Droid Sans" w:hAnsi="Droid Sans"/>
          <w:noProof/>
          <w:color w:val="333333"/>
          <w:sz w:val="58"/>
          <w:szCs w:val="58"/>
        </w:rPr>
        <w:drawing>
          <wp:inline distT="0" distB="0" distL="0" distR="0">
            <wp:extent cx="6645910" cy="1308465"/>
            <wp:effectExtent l="0" t="0" r="0" b="0"/>
            <wp:docPr id="7" name="Рисунок 7" descr="Для форума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форума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91" w:rsidRPr="0074538F" w:rsidRDefault="004C1391" w:rsidP="005B3458">
      <w:pPr>
        <w:pStyle w:val="a3"/>
        <w:shd w:val="clear" w:color="auto" w:fill="F2DBDB" w:themeFill="accent2" w:themeFillTint="33"/>
        <w:spacing w:before="411" w:beforeAutospacing="0" w:after="411" w:afterAutospacing="0" w:line="408" w:lineRule="atLeast"/>
        <w:jc w:val="center"/>
        <w:rPr>
          <w:rFonts w:ascii="Vivaldi" w:hAnsi="Vivaldi"/>
          <w:i/>
          <w:color w:val="798388"/>
          <w:sz w:val="43"/>
          <w:szCs w:val="43"/>
        </w:rPr>
      </w:pPr>
      <w:r w:rsidRPr="0074538F">
        <w:rPr>
          <w:rStyle w:val="a4"/>
          <w:rFonts w:ascii="Arial" w:hAnsi="Arial" w:cs="Arial"/>
          <w:i/>
          <w:color w:val="FF0000"/>
          <w:sz w:val="55"/>
          <w:szCs w:val="55"/>
        </w:rPr>
        <w:t>НОВЫЙ</w:t>
      </w:r>
      <w:r w:rsidRPr="0074538F">
        <w:rPr>
          <w:rStyle w:val="a4"/>
          <w:rFonts w:ascii="Vivaldi" w:hAnsi="Vivaldi" w:cs="Lucida Sans"/>
          <w:i/>
          <w:color w:val="FF0000"/>
          <w:sz w:val="55"/>
          <w:szCs w:val="55"/>
        </w:rPr>
        <w:t xml:space="preserve"> </w:t>
      </w:r>
      <w:r w:rsidRPr="0074538F">
        <w:rPr>
          <w:rStyle w:val="a4"/>
          <w:rFonts w:ascii="Arial" w:hAnsi="Arial" w:cs="Arial"/>
          <w:i/>
          <w:color w:val="FF0000"/>
          <w:sz w:val="55"/>
          <w:szCs w:val="55"/>
        </w:rPr>
        <w:t>ГОД</w:t>
      </w:r>
      <w:r w:rsidRPr="0074538F">
        <w:rPr>
          <w:rStyle w:val="a4"/>
          <w:rFonts w:ascii="Vivaldi" w:hAnsi="Vivaldi" w:cs="Lucida Sans"/>
          <w:i/>
          <w:color w:val="FF0000"/>
          <w:sz w:val="55"/>
          <w:szCs w:val="55"/>
        </w:rPr>
        <w:t xml:space="preserve"> </w:t>
      </w:r>
      <w:r w:rsidRPr="0074538F">
        <w:rPr>
          <w:rStyle w:val="a4"/>
          <w:rFonts w:ascii="Arial" w:hAnsi="Arial" w:cs="Arial"/>
          <w:i/>
          <w:color w:val="FF0000"/>
          <w:sz w:val="55"/>
          <w:szCs w:val="55"/>
        </w:rPr>
        <w:t>В</w:t>
      </w:r>
      <w:r w:rsidRPr="0074538F">
        <w:rPr>
          <w:rStyle w:val="a4"/>
          <w:rFonts w:ascii="Vivaldi" w:hAnsi="Vivaldi" w:cs="Lucida Sans"/>
          <w:i/>
          <w:color w:val="FF0000"/>
          <w:sz w:val="55"/>
          <w:szCs w:val="55"/>
        </w:rPr>
        <w:t xml:space="preserve"> </w:t>
      </w:r>
      <w:r w:rsidRPr="0074538F">
        <w:rPr>
          <w:rStyle w:val="a4"/>
          <w:rFonts w:ascii="Arial" w:hAnsi="Arial" w:cs="Arial"/>
          <w:i/>
          <w:color w:val="FF0000"/>
          <w:sz w:val="55"/>
          <w:szCs w:val="55"/>
        </w:rPr>
        <w:t>КРУГУ</w:t>
      </w:r>
      <w:r w:rsidRPr="0074538F">
        <w:rPr>
          <w:rStyle w:val="a4"/>
          <w:rFonts w:ascii="Vivaldi" w:hAnsi="Vivaldi" w:cs="Lucida Sans"/>
          <w:i/>
          <w:color w:val="FF0000"/>
          <w:sz w:val="55"/>
          <w:szCs w:val="55"/>
        </w:rPr>
        <w:t xml:space="preserve"> </w:t>
      </w:r>
      <w:r w:rsidRPr="0074538F">
        <w:rPr>
          <w:rStyle w:val="a4"/>
          <w:rFonts w:ascii="Arial" w:hAnsi="Arial" w:cs="Arial"/>
          <w:i/>
          <w:color w:val="FF0000"/>
          <w:sz w:val="55"/>
          <w:szCs w:val="55"/>
        </w:rPr>
        <w:t>СЕМЬИ</w:t>
      </w:r>
    </w:p>
    <w:p w:rsidR="000415E8" w:rsidRDefault="004C1391" w:rsidP="0074538F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</w:pPr>
      <w:r w:rsidRPr="00E96ED8"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  <w:t>С первого декабря, в течение месяца, проводится акция «Новый год в кругу семьи». Мероприятие призвано содействовать решению проблем социализации воспитанников организаций для детей-сирот, а так же помочь потенциальным принимающим семьям принять правильное решение.</w:t>
      </w:r>
    </w:p>
    <w:p w:rsidR="004C1391" w:rsidRPr="00E96ED8" w:rsidRDefault="004C1391" w:rsidP="0074538F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</w:pPr>
      <w:r w:rsidRPr="00E96ED8"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  <w:t xml:space="preserve"> </w:t>
      </w:r>
      <w:r w:rsidR="00D967D6"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  <w:t>Новый 2019</w:t>
      </w:r>
      <w:r w:rsidRPr="00E96ED8"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  <w:t xml:space="preserve"> год в кругу семьи готовы встретить 4  ребенка нашего центра. В преддверии Нового года хочется напо</w:t>
      </w:r>
      <w:r w:rsidR="00D967D6"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  <w:t>мнить неравнодушным гражданам, ч</w:t>
      </w:r>
      <w:r w:rsidRPr="00E96ED8"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  <w:t>то новый год семейный праздник</w:t>
      </w:r>
      <w:r w:rsidR="00BF1500" w:rsidRPr="00E96ED8"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  <w:t xml:space="preserve">. Акция направлена именно на то, чтобы ребенок из государственного учреждения, ощутил волшебство семейного празднования, у него начали формироваться навыки семейной жизни, семейные традиции и устои. </w:t>
      </w:r>
    </w:p>
    <w:p w:rsidR="004C1391" w:rsidRDefault="004C1391" w:rsidP="00E96ED8">
      <w:pPr>
        <w:shd w:val="clear" w:color="auto" w:fill="F2DBDB" w:themeFill="accent2" w:themeFillTint="33"/>
        <w:jc w:val="both"/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</w:pPr>
      <w:r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lastRenderedPageBreak/>
        <w:t>Желающие принять у себя дома ребенка в рамках акции «Новый год в кр</w:t>
      </w:r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угу семьи», могут обращаться в О</w:t>
      </w:r>
      <w:r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тдел</w:t>
      </w:r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 образования </w:t>
      </w:r>
      <w:r w:rsidR="005B345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Администрации </w:t>
      </w:r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Семикаракорского</w:t>
      </w:r>
      <w:r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 </w:t>
      </w:r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района по телефону</w:t>
      </w:r>
      <w:r w:rsid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:     </w:t>
      </w:r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 8(863 56) 4-20-</w:t>
      </w:r>
      <w:r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0</w:t>
      </w:r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8</w:t>
      </w:r>
      <w:r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, в </w:t>
      </w:r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ГКУСО РО </w:t>
      </w:r>
      <w:proofErr w:type="spellStart"/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Кочетовский</w:t>
      </w:r>
      <w:proofErr w:type="spellEnd"/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 </w:t>
      </w:r>
      <w:r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 центр п</w:t>
      </w:r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омощи детям по телефону 8</w:t>
      </w:r>
      <w:r w:rsid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 </w:t>
      </w:r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(863 56)2-36</w:t>
      </w:r>
      <w:r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-</w:t>
      </w:r>
      <w:r w:rsidR="00BF1500" w:rsidRPr="00E96ED8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t>66</w:t>
      </w:r>
    </w:p>
    <w:p w:rsidR="00F625BF" w:rsidRPr="005B3458" w:rsidRDefault="00F625BF" w:rsidP="005B3458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  <w:r w:rsidRPr="00F625BF">
        <w:rPr>
          <w:rStyle w:val="a4"/>
          <w:rFonts w:ascii="Times New Roman" w:hAnsi="Times New Roman" w:cs="Times New Roman"/>
          <w:color w:val="632423" w:themeColor="accent2" w:themeShade="80"/>
          <w:sz w:val="48"/>
          <w:szCs w:val="48"/>
        </w:rPr>
        <w:drawing>
          <wp:inline distT="0" distB="0" distL="0" distR="0">
            <wp:extent cx="4593771" cy="979714"/>
            <wp:effectExtent l="19050" t="0" r="0" b="0"/>
            <wp:docPr id="3" name="Рисунок 4" descr="http://new-year-party.ru/wp-content/uploads/novogodnie-animacii-kartinki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-year-party.ru/wp-content/uploads/novogodnie-animacii-kartinki-2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98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91" w:rsidRPr="00E96ED8" w:rsidRDefault="004C1391" w:rsidP="00E96ED8">
      <w:pPr>
        <w:shd w:val="clear" w:color="auto" w:fill="F2DBDB" w:themeFill="accent2" w:themeFillTint="33"/>
        <w:jc w:val="center"/>
        <w:rPr>
          <w:rFonts w:ascii="Arial Black" w:hAnsi="Arial Black"/>
          <w:color w:val="FF0000"/>
          <w:sz w:val="48"/>
          <w:szCs w:val="48"/>
        </w:rPr>
      </w:pPr>
      <w:hyperlink r:id="rId6" w:tgtFrame="_blank" w:history="1">
        <w:r w:rsidRPr="00E96ED8">
          <w:rPr>
            <w:rStyle w:val="a4"/>
            <w:rFonts w:ascii="Arial Black" w:hAnsi="Arial Black" w:cs="Arial"/>
            <w:color w:val="FF0000"/>
            <w:sz w:val="48"/>
            <w:szCs w:val="48"/>
          </w:rPr>
          <w:t>Правила временной передачи детей в семьи граждан</w:t>
        </w:r>
      </w:hyperlink>
      <w:r w:rsidR="00E96ED8" w:rsidRPr="00E96ED8">
        <w:rPr>
          <w:rFonts w:ascii="Arial Black" w:hAnsi="Arial Black"/>
          <w:color w:val="FF0000"/>
          <w:sz w:val="48"/>
          <w:szCs w:val="48"/>
        </w:rPr>
        <w:t xml:space="preserve"> можно посмотреть по ссылке:</w:t>
      </w:r>
    </w:p>
    <w:p w:rsidR="000415E8" w:rsidRDefault="000415E8" w:rsidP="00E96ED8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48"/>
          <w:szCs w:val="48"/>
        </w:rPr>
      </w:pPr>
      <w:hyperlink r:id="rId7" w:history="1">
        <w:r w:rsidRPr="003F2767">
          <w:rPr>
            <w:rStyle w:val="a7"/>
            <w:rFonts w:ascii="Times New Roman" w:hAnsi="Times New Roman" w:cs="Times New Roman"/>
            <w:b/>
            <w:sz w:val="48"/>
            <w:szCs w:val="48"/>
          </w:rPr>
          <w:t>http://цпд-кочетовский.рф/aktsiya-novyj-god-v-krugu-semi.html</w:t>
        </w:r>
      </w:hyperlink>
    </w:p>
    <w:p w:rsidR="000415E8" w:rsidRDefault="005B3458" w:rsidP="00E96ED8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48"/>
          <w:szCs w:val="48"/>
        </w:rPr>
      </w:pPr>
      <w:hyperlink r:id="rId8" w:history="1">
        <w:r w:rsidRPr="003F2767">
          <w:rPr>
            <w:rStyle w:val="a7"/>
            <w:rFonts w:ascii="Times New Roman" w:hAnsi="Times New Roman" w:cs="Times New Roman"/>
            <w:b/>
            <w:sz w:val="48"/>
            <w:szCs w:val="48"/>
          </w:rPr>
          <w:t>http://obr.sem.donland.ru/Default.aspx?pageid=127146</w:t>
        </w:r>
      </w:hyperlink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B3458" w:rsidRPr="00E96ED8" w:rsidRDefault="005B3458" w:rsidP="005B3458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E2748" w:rsidRPr="0074538F" w:rsidRDefault="000415E8" w:rsidP="005B3458">
      <w:pPr>
        <w:shd w:val="clear" w:color="auto" w:fill="F2DBDB" w:themeFill="accent2" w:themeFillTint="33"/>
      </w:pPr>
      <w:r>
        <w:rPr>
          <w:rFonts w:ascii="Droid Sans" w:hAnsi="Droid Sans"/>
          <w:noProof/>
          <w:color w:val="333333"/>
          <w:sz w:val="58"/>
          <w:szCs w:val="58"/>
        </w:rPr>
        <w:drawing>
          <wp:inline distT="0" distB="0" distL="0" distR="0">
            <wp:extent cx="6645910" cy="1556804"/>
            <wp:effectExtent l="19050" t="0" r="2540" b="0"/>
            <wp:docPr id="1" name="Рисунок 1" descr="http://new-year-party.ru/wp-content/uploads/novogodnie-animacii-kartinki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-year-party.ru/wp-content/uploads/novogodnie-animacii-kartinki-2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5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748" w:rsidRPr="0074538F" w:rsidSect="00E96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391"/>
    <w:rsid w:val="000415E8"/>
    <w:rsid w:val="004C1391"/>
    <w:rsid w:val="004E2748"/>
    <w:rsid w:val="005B3458"/>
    <w:rsid w:val="0074538F"/>
    <w:rsid w:val="00874504"/>
    <w:rsid w:val="00BF1500"/>
    <w:rsid w:val="00D67655"/>
    <w:rsid w:val="00D967D6"/>
    <w:rsid w:val="00E96ED8"/>
    <w:rsid w:val="00F6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3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.sem.donland.ru/Default.aspx?pageid=1271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94;&#1087;&#1076;-&#1082;&#1086;&#1095;&#1077;&#1090;&#1086;&#1074;&#1089;&#1082;&#1080;&#1081;.&#1088;&#1092;/aktsiya-novyj-god-v-krugu-se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trovdd1969.ucoz.ru/index/vremennaja_peredacha_detej_sirot_v_semi_grazhdan/0-1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2018-11-22T06:20:00Z</dcterms:created>
  <dcterms:modified xsi:type="dcterms:W3CDTF">2018-11-22T07:48:00Z</dcterms:modified>
</cp:coreProperties>
</file>